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049A" w14:textId="77777777" w:rsidR="00841D93" w:rsidRDefault="00000000">
      <w:r>
        <w:rPr>
          <w:rFonts w:ascii="Libre Franklin" w:eastAsia="Libre Franklin" w:hAnsi="Libre Franklin" w:cs="Libre Franklin"/>
          <w:b/>
          <w:noProof/>
          <w:sz w:val="32"/>
          <w:szCs w:val="32"/>
        </w:rPr>
        <w:drawing>
          <wp:anchor distT="0" distB="0" distL="114300" distR="114300" simplePos="0" relativeHeight="251658240" behindDoc="0" locked="0" layoutInCell="1" hidden="0" allowOverlap="1" wp14:anchorId="24FAB339" wp14:editId="40BA51D9">
            <wp:simplePos x="0" y="0"/>
            <wp:positionH relativeFrom="margin">
              <wp:align>center</wp:align>
            </wp:positionH>
            <wp:positionV relativeFrom="margin">
              <wp:align>top</wp:align>
            </wp:positionV>
            <wp:extent cx="7357348" cy="623331"/>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357348" cy="623331"/>
                    </a:xfrm>
                    <a:prstGeom prst="rect">
                      <a:avLst/>
                    </a:prstGeom>
                    <a:ln/>
                  </pic:spPr>
                </pic:pic>
              </a:graphicData>
            </a:graphic>
          </wp:anchor>
        </w:drawing>
      </w:r>
    </w:p>
    <w:p w14:paraId="0A194EC2" w14:textId="77777777" w:rsidR="00841D93" w:rsidRDefault="00000000">
      <w:pPr>
        <w:jc w:val="center"/>
        <w:rPr>
          <w:b/>
          <w:sz w:val="32"/>
          <w:szCs w:val="32"/>
        </w:rPr>
      </w:pPr>
      <w:r>
        <w:rPr>
          <w:b/>
          <w:sz w:val="32"/>
          <w:szCs w:val="32"/>
        </w:rPr>
        <w:t>Skills for Success Curriculum Resource Cover Page</w:t>
      </w:r>
    </w:p>
    <w:p w14:paraId="07EF0E8B" w14:textId="77777777" w:rsidR="00841D93" w:rsidRDefault="00000000">
      <w:pPr>
        <w:spacing w:after="0"/>
        <w:rPr>
          <w:b/>
        </w:rPr>
      </w:pPr>
      <w:r>
        <w:rPr>
          <w:b/>
        </w:rPr>
        <w:t>e-Channel Organization</w:t>
      </w:r>
    </w:p>
    <w:tbl>
      <w:tblPr>
        <w:tblStyle w:val="a"/>
        <w:tblW w:w="3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tblGrid>
      <w:tr w:rsidR="00841D93" w14:paraId="1C049907" w14:textId="77777777">
        <w:tc>
          <w:tcPr>
            <w:tcW w:w="3676" w:type="dxa"/>
            <w:shd w:val="clear" w:color="auto" w:fill="auto"/>
            <w:tcMar>
              <w:top w:w="100" w:type="dxa"/>
              <w:left w:w="100" w:type="dxa"/>
              <w:bottom w:w="100" w:type="dxa"/>
              <w:right w:w="100" w:type="dxa"/>
            </w:tcMar>
          </w:tcPr>
          <w:p w14:paraId="790DA875" w14:textId="77777777" w:rsidR="00841D93" w:rsidRDefault="00000000">
            <w:pPr>
              <w:spacing w:after="0"/>
            </w:pPr>
            <w:r>
              <w:t>Good Learning Anywhere</w:t>
            </w:r>
          </w:p>
        </w:tc>
      </w:tr>
    </w:tbl>
    <w:p w14:paraId="776F5338" w14:textId="77777777" w:rsidR="00841D93" w:rsidRDefault="00841D93">
      <w:pPr>
        <w:spacing w:after="0"/>
        <w:rPr>
          <w:b/>
        </w:rPr>
      </w:pPr>
    </w:p>
    <w:p w14:paraId="04D87599" w14:textId="77777777" w:rsidR="00841D93" w:rsidRDefault="00000000">
      <w:pPr>
        <w:spacing w:after="0"/>
        <w:rPr>
          <w:b/>
        </w:rPr>
      </w:pPr>
      <w:r>
        <w:rPr>
          <w:b/>
        </w:rPr>
        <w:t>Curriculum Resource</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841D93" w14:paraId="7D4B7106" w14:textId="77777777">
        <w:tc>
          <w:tcPr>
            <w:tcW w:w="9029" w:type="dxa"/>
            <w:shd w:val="clear" w:color="auto" w:fill="auto"/>
            <w:tcMar>
              <w:top w:w="100" w:type="dxa"/>
              <w:left w:w="100" w:type="dxa"/>
              <w:bottom w:w="100" w:type="dxa"/>
              <w:right w:w="100" w:type="dxa"/>
            </w:tcMar>
          </w:tcPr>
          <w:p w14:paraId="7F241192" w14:textId="77777777" w:rsidR="00841D93" w:rsidRDefault="00000000">
            <w:pPr>
              <w:spacing w:after="0"/>
              <w:rPr>
                <w:b/>
                <w:i/>
              </w:rPr>
            </w:pPr>
            <w:r>
              <w:rPr>
                <w:b/>
                <w:i/>
              </w:rPr>
              <w:t>Health and Healing in an Indigenous World</w:t>
            </w:r>
          </w:p>
          <w:p w14:paraId="25C30793" w14:textId="77777777" w:rsidR="00841D93" w:rsidRDefault="00841D93">
            <w:pPr>
              <w:spacing w:after="0"/>
            </w:pPr>
          </w:p>
          <w:p w14:paraId="46065DDB" w14:textId="77777777" w:rsidR="00841D93" w:rsidRDefault="00000000">
            <w:pPr>
              <w:spacing w:after="0"/>
            </w:pPr>
            <w:r>
              <w:t>Navigating your health and healthcare systems can challenge anyone. This course provides an overview of many health topics within Indigenous healthcare. Lessons touch on historic and contemporary challenges faced by Indigenous people. The course also shares information on Non-Insured Health Benefits, Express Scripts Canada and other topics related to healthcare.</w:t>
            </w:r>
          </w:p>
        </w:tc>
      </w:tr>
    </w:tbl>
    <w:p w14:paraId="523BE48C" w14:textId="77777777" w:rsidR="00841D93" w:rsidRDefault="00841D93">
      <w:pPr>
        <w:spacing w:after="0" w:line="240" w:lineRule="auto"/>
      </w:pPr>
    </w:p>
    <w:p w14:paraId="5EBBA1F4" w14:textId="77777777" w:rsidR="00841D93" w:rsidRDefault="00000000">
      <w:pPr>
        <w:spacing w:after="0" w:line="240" w:lineRule="auto"/>
        <w:rPr>
          <w:b/>
        </w:rPr>
      </w:pPr>
      <w:r>
        <w:rPr>
          <w:b/>
        </w:rPr>
        <w:t>OALCF Alignment</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3645"/>
        <w:gridCol w:w="1365"/>
      </w:tblGrid>
      <w:tr w:rsidR="00841D93" w14:paraId="5BBD56A0" w14:textId="77777777">
        <w:tc>
          <w:tcPr>
            <w:tcW w:w="3990" w:type="dxa"/>
            <w:shd w:val="clear" w:color="auto" w:fill="EDEDED"/>
            <w:tcMar>
              <w:top w:w="100" w:type="dxa"/>
              <w:left w:w="100" w:type="dxa"/>
              <w:bottom w:w="100" w:type="dxa"/>
              <w:right w:w="100" w:type="dxa"/>
            </w:tcMar>
          </w:tcPr>
          <w:p w14:paraId="5F40F856" w14:textId="77777777" w:rsidR="00841D93" w:rsidRDefault="00000000">
            <w:pPr>
              <w:jc w:val="center"/>
              <w:rPr>
                <w:b/>
                <w:sz w:val="24"/>
                <w:szCs w:val="24"/>
              </w:rPr>
            </w:pPr>
            <w:r>
              <w:rPr>
                <w:b/>
                <w:sz w:val="24"/>
                <w:szCs w:val="24"/>
              </w:rPr>
              <w:t>Competency</w:t>
            </w:r>
          </w:p>
        </w:tc>
        <w:tc>
          <w:tcPr>
            <w:tcW w:w="3645" w:type="dxa"/>
            <w:shd w:val="clear" w:color="auto" w:fill="EDEDED"/>
            <w:tcMar>
              <w:top w:w="100" w:type="dxa"/>
              <w:left w:w="100" w:type="dxa"/>
              <w:bottom w:w="100" w:type="dxa"/>
              <w:right w:w="100" w:type="dxa"/>
            </w:tcMar>
          </w:tcPr>
          <w:p w14:paraId="5A83EE41" w14:textId="77777777" w:rsidR="00841D93" w:rsidRDefault="00000000">
            <w:pPr>
              <w:jc w:val="center"/>
              <w:rPr>
                <w:b/>
                <w:sz w:val="24"/>
                <w:szCs w:val="24"/>
              </w:rPr>
            </w:pPr>
            <w:r>
              <w:rPr>
                <w:b/>
                <w:sz w:val="24"/>
                <w:szCs w:val="24"/>
              </w:rPr>
              <w:t>Task Group</w:t>
            </w:r>
          </w:p>
        </w:tc>
        <w:tc>
          <w:tcPr>
            <w:tcW w:w="1365" w:type="dxa"/>
            <w:shd w:val="clear" w:color="auto" w:fill="EDEDED"/>
            <w:tcMar>
              <w:top w:w="100" w:type="dxa"/>
              <w:left w:w="100" w:type="dxa"/>
              <w:bottom w:w="100" w:type="dxa"/>
              <w:right w:w="100" w:type="dxa"/>
            </w:tcMar>
          </w:tcPr>
          <w:p w14:paraId="12582CDA" w14:textId="77777777" w:rsidR="00841D93" w:rsidRDefault="00000000">
            <w:pPr>
              <w:jc w:val="center"/>
              <w:rPr>
                <w:b/>
                <w:sz w:val="24"/>
                <w:szCs w:val="24"/>
              </w:rPr>
            </w:pPr>
            <w:r>
              <w:rPr>
                <w:b/>
                <w:sz w:val="24"/>
                <w:szCs w:val="24"/>
              </w:rPr>
              <w:t>Level</w:t>
            </w:r>
          </w:p>
        </w:tc>
      </w:tr>
      <w:tr w:rsidR="00841D93" w14:paraId="1AF91B32" w14:textId="77777777">
        <w:tc>
          <w:tcPr>
            <w:tcW w:w="3990" w:type="dxa"/>
            <w:shd w:val="clear" w:color="auto" w:fill="auto"/>
            <w:tcMar>
              <w:top w:w="100" w:type="dxa"/>
              <w:left w:w="100" w:type="dxa"/>
              <w:bottom w:w="100" w:type="dxa"/>
              <w:right w:w="100" w:type="dxa"/>
            </w:tcMar>
          </w:tcPr>
          <w:p w14:paraId="09B11125" w14:textId="77777777" w:rsidR="00841D93" w:rsidRDefault="00000000">
            <w:pPr>
              <w:rPr>
                <w:b/>
              </w:rPr>
            </w:pPr>
            <w:r>
              <w:rPr>
                <w:b/>
              </w:rPr>
              <w:t>A - Find and Use Information</w:t>
            </w:r>
          </w:p>
        </w:tc>
        <w:tc>
          <w:tcPr>
            <w:tcW w:w="3645" w:type="dxa"/>
            <w:shd w:val="clear" w:color="auto" w:fill="auto"/>
            <w:tcMar>
              <w:top w:w="100" w:type="dxa"/>
              <w:left w:w="100" w:type="dxa"/>
              <w:bottom w:w="100" w:type="dxa"/>
              <w:right w:w="100" w:type="dxa"/>
            </w:tcMar>
          </w:tcPr>
          <w:p w14:paraId="68EB63D3" w14:textId="77777777" w:rsidR="00841D93" w:rsidRDefault="00000000">
            <w:pPr>
              <w:rPr>
                <w:b/>
              </w:rPr>
            </w:pPr>
            <w:r>
              <w:rPr>
                <w:b/>
              </w:rPr>
              <w:t>A1 - Read Continuous Text</w:t>
            </w:r>
          </w:p>
        </w:tc>
        <w:tc>
          <w:tcPr>
            <w:tcW w:w="1365" w:type="dxa"/>
            <w:shd w:val="clear" w:color="auto" w:fill="auto"/>
            <w:tcMar>
              <w:top w:w="100" w:type="dxa"/>
              <w:left w:w="100" w:type="dxa"/>
              <w:bottom w:w="100" w:type="dxa"/>
              <w:right w:w="100" w:type="dxa"/>
            </w:tcMar>
          </w:tcPr>
          <w:p w14:paraId="29617603" w14:textId="77777777" w:rsidR="00841D93" w:rsidRDefault="00000000">
            <w:pPr>
              <w:rPr>
                <w:b/>
              </w:rPr>
            </w:pPr>
            <w:r>
              <w:rPr>
                <w:b/>
              </w:rPr>
              <w:t>A1.1 - A1.3</w:t>
            </w:r>
          </w:p>
        </w:tc>
      </w:tr>
      <w:tr w:rsidR="00841D93" w14:paraId="1AD57184" w14:textId="77777777">
        <w:tc>
          <w:tcPr>
            <w:tcW w:w="3990" w:type="dxa"/>
            <w:shd w:val="clear" w:color="auto" w:fill="auto"/>
            <w:tcMar>
              <w:top w:w="100" w:type="dxa"/>
              <w:left w:w="100" w:type="dxa"/>
              <w:bottom w:w="100" w:type="dxa"/>
              <w:right w:w="100" w:type="dxa"/>
            </w:tcMar>
          </w:tcPr>
          <w:p w14:paraId="6195194A" w14:textId="77777777" w:rsidR="00841D93" w:rsidRDefault="00000000">
            <w:pPr>
              <w:rPr>
                <w:b/>
              </w:rPr>
            </w:pPr>
            <w:r>
              <w:rPr>
                <w:b/>
              </w:rPr>
              <w:t>A - Find and Use Information</w:t>
            </w:r>
          </w:p>
        </w:tc>
        <w:tc>
          <w:tcPr>
            <w:tcW w:w="3645" w:type="dxa"/>
            <w:shd w:val="clear" w:color="auto" w:fill="auto"/>
            <w:tcMar>
              <w:top w:w="100" w:type="dxa"/>
              <w:left w:w="100" w:type="dxa"/>
              <w:bottom w:w="100" w:type="dxa"/>
              <w:right w:w="100" w:type="dxa"/>
            </w:tcMar>
          </w:tcPr>
          <w:p w14:paraId="2FF81AB4" w14:textId="77777777" w:rsidR="00841D93" w:rsidRDefault="00000000">
            <w:pPr>
              <w:rPr>
                <w:b/>
              </w:rPr>
            </w:pPr>
            <w:r>
              <w:rPr>
                <w:b/>
              </w:rPr>
              <w:t>A2 - Interpret Documents</w:t>
            </w:r>
          </w:p>
        </w:tc>
        <w:tc>
          <w:tcPr>
            <w:tcW w:w="1365" w:type="dxa"/>
            <w:shd w:val="clear" w:color="auto" w:fill="auto"/>
            <w:tcMar>
              <w:top w:w="100" w:type="dxa"/>
              <w:left w:w="100" w:type="dxa"/>
              <w:bottom w:w="100" w:type="dxa"/>
              <w:right w:w="100" w:type="dxa"/>
            </w:tcMar>
          </w:tcPr>
          <w:p w14:paraId="5C2537AB" w14:textId="77777777" w:rsidR="00841D93" w:rsidRDefault="00000000">
            <w:pPr>
              <w:rPr>
                <w:b/>
              </w:rPr>
            </w:pPr>
            <w:r>
              <w:rPr>
                <w:b/>
              </w:rPr>
              <w:t>A2.1 - A2.3</w:t>
            </w:r>
          </w:p>
        </w:tc>
      </w:tr>
      <w:tr w:rsidR="00841D93" w14:paraId="6381128F" w14:textId="77777777">
        <w:trPr>
          <w:trHeight w:val="802"/>
        </w:trPr>
        <w:tc>
          <w:tcPr>
            <w:tcW w:w="3990" w:type="dxa"/>
            <w:shd w:val="clear" w:color="auto" w:fill="auto"/>
            <w:tcMar>
              <w:top w:w="100" w:type="dxa"/>
              <w:left w:w="100" w:type="dxa"/>
              <w:bottom w:w="100" w:type="dxa"/>
              <w:right w:w="100" w:type="dxa"/>
            </w:tcMar>
          </w:tcPr>
          <w:p w14:paraId="097098FE" w14:textId="77777777" w:rsidR="00841D93" w:rsidRDefault="00000000">
            <w:pPr>
              <w:rPr>
                <w:b/>
              </w:rPr>
            </w:pPr>
            <w:r>
              <w:rPr>
                <w:b/>
              </w:rPr>
              <w:t>A - Find and Use Information</w:t>
            </w:r>
          </w:p>
        </w:tc>
        <w:tc>
          <w:tcPr>
            <w:tcW w:w="3645" w:type="dxa"/>
            <w:shd w:val="clear" w:color="auto" w:fill="auto"/>
            <w:tcMar>
              <w:top w:w="100" w:type="dxa"/>
              <w:left w:w="100" w:type="dxa"/>
              <w:bottom w:w="100" w:type="dxa"/>
              <w:right w:w="100" w:type="dxa"/>
            </w:tcMar>
          </w:tcPr>
          <w:p w14:paraId="3FA9F90D" w14:textId="77777777" w:rsidR="00841D93" w:rsidRDefault="00000000">
            <w:pPr>
              <w:rPr>
                <w:b/>
              </w:rPr>
            </w:pPr>
            <w:r>
              <w:rPr>
                <w:b/>
              </w:rPr>
              <w:t xml:space="preserve">A3 - Extract information from films, </w:t>
            </w:r>
            <w:proofErr w:type="gramStart"/>
            <w:r>
              <w:rPr>
                <w:b/>
              </w:rPr>
              <w:t>broadcasts</w:t>
            </w:r>
            <w:proofErr w:type="gramEnd"/>
            <w:r>
              <w:rPr>
                <w:b/>
              </w:rPr>
              <w:t xml:space="preserve"> and presentation</w:t>
            </w:r>
          </w:p>
        </w:tc>
        <w:tc>
          <w:tcPr>
            <w:tcW w:w="1365" w:type="dxa"/>
            <w:shd w:val="clear" w:color="auto" w:fill="auto"/>
            <w:tcMar>
              <w:top w:w="100" w:type="dxa"/>
              <w:left w:w="100" w:type="dxa"/>
              <w:bottom w:w="100" w:type="dxa"/>
              <w:right w:w="100" w:type="dxa"/>
            </w:tcMar>
          </w:tcPr>
          <w:p w14:paraId="76C44B13" w14:textId="77777777" w:rsidR="00841D93" w:rsidRDefault="00000000">
            <w:pPr>
              <w:rPr>
                <w:b/>
              </w:rPr>
            </w:pPr>
            <w:r>
              <w:rPr>
                <w:b/>
              </w:rPr>
              <w:t>A3</w:t>
            </w:r>
          </w:p>
        </w:tc>
      </w:tr>
      <w:tr w:rsidR="00841D93" w14:paraId="7F19E8A2" w14:textId="77777777">
        <w:tc>
          <w:tcPr>
            <w:tcW w:w="3990" w:type="dxa"/>
            <w:shd w:val="clear" w:color="auto" w:fill="auto"/>
            <w:tcMar>
              <w:top w:w="100" w:type="dxa"/>
              <w:left w:w="100" w:type="dxa"/>
              <w:bottom w:w="100" w:type="dxa"/>
              <w:right w:w="100" w:type="dxa"/>
            </w:tcMar>
          </w:tcPr>
          <w:p w14:paraId="69B1DF20" w14:textId="77777777" w:rsidR="00841D93" w:rsidRDefault="00000000">
            <w:pPr>
              <w:rPr>
                <w:b/>
              </w:rPr>
            </w:pPr>
            <w:r>
              <w:rPr>
                <w:b/>
              </w:rPr>
              <w:t xml:space="preserve">B </w:t>
            </w:r>
            <w:proofErr w:type="gramStart"/>
            <w:r>
              <w:rPr>
                <w:b/>
              </w:rPr>
              <w:t>-  Communicate</w:t>
            </w:r>
            <w:proofErr w:type="gramEnd"/>
            <w:r>
              <w:rPr>
                <w:b/>
              </w:rPr>
              <w:t xml:space="preserve"> Ideas and Information</w:t>
            </w:r>
          </w:p>
        </w:tc>
        <w:tc>
          <w:tcPr>
            <w:tcW w:w="3645" w:type="dxa"/>
            <w:shd w:val="clear" w:color="auto" w:fill="auto"/>
            <w:tcMar>
              <w:top w:w="100" w:type="dxa"/>
              <w:left w:w="100" w:type="dxa"/>
              <w:bottom w:w="100" w:type="dxa"/>
              <w:right w:w="100" w:type="dxa"/>
            </w:tcMar>
          </w:tcPr>
          <w:p w14:paraId="67C9AD08" w14:textId="77777777" w:rsidR="00841D93" w:rsidRDefault="00000000">
            <w:pPr>
              <w:rPr>
                <w:b/>
              </w:rPr>
            </w:pPr>
            <w:r>
              <w:rPr>
                <w:b/>
              </w:rPr>
              <w:t>B2 - Write Continuous Text</w:t>
            </w:r>
          </w:p>
        </w:tc>
        <w:tc>
          <w:tcPr>
            <w:tcW w:w="1365" w:type="dxa"/>
            <w:shd w:val="clear" w:color="auto" w:fill="auto"/>
            <w:tcMar>
              <w:top w:w="100" w:type="dxa"/>
              <w:left w:w="100" w:type="dxa"/>
              <w:bottom w:w="100" w:type="dxa"/>
              <w:right w:w="100" w:type="dxa"/>
            </w:tcMar>
          </w:tcPr>
          <w:p w14:paraId="3F000704" w14:textId="77777777" w:rsidR="00841D93" w:rsidRDefault="00000000">
            <w:pPr>
              <w:rPr>
                <w:b/>
              </w:rPr>
            </w:pPr>
            <w:r>
              <w:rPr>
                <w:b/>
              </w:rPr>
              <w:t>B2.1</w:t>
            </w:r>
          </w:p>
        </w:tc>
      </w:tr>
      <w:tr w:rsidR="00841D93" w14:paraId="43705F2E" w14:textId="77777777">
        <w:tc>
          <w:tcPr>
            <w:tcW w:w="3990" w:type="dxa"/>
            <w:shd w:val="clear" w:color="auto" w:fill="auto"/>
            <w:tcMar>
              <w:top w:w="100" w:type="dxa"/>
              <w:left w:w="100" w:type="dxa"/>
              <w:bottom w:w="100" w:type="dxa"/>
              <w:right w:w="100" w:type="dxa"/>
            </w:tcMar>
          </w:tcPr>
          <w:p w14:paraId="1FFE9A4C" w14:textId="77777777" w:rsidR="00841D93" w:rsidRDefault="00000000">
            <w:pPr>
              <w:rPr>
                <w:b/>
              </w:rPr>
            </w:pPr>
            <w:r>
              <w:rPr>
                <w:b/>
              </w:rPr>
              <w:t>B - Communicate Ideas and Information</w:t>
            </w:r>
          </w:p>
        </w:tc>
        <w:tc>
          <w:tcPr>
            <w:tcW w:w="3645" w:type="dxa"/>
            <w:shd w:val="clear" w:color="auto" w:fill="auto"/>
            <w:tcMar>
              <w:top w:w="100" w:type="dxa"/>
              <w:left w:w="100" w:type="dxa"/>
              <w:bottom w:w="100" w:type="dxa"/>
              <w:right w:w="100" w:type="dxa"/>
            </w:tcMar>
          </w:tcPr>
          <w:p w14:paraId="05720A70" w14:textId="77777777" w:rsidR="00841D93" w:rsidRDefault="00000000">
            <w:pPr>
              <w:rPr>
                <w:b/>
              </w:rPr>
            </w:pPr>
            <w:r>
              <w:rPr>
                <w:b/>
              </w:rPr>
              <w:t>B3 - Complete and create documents</w:t>
            </w:r>
          </w:p>
        </w:tc>
        <w:tc>
          <w:tcPr>
            <w:tcW w:w="1365" w:type="dxa"/>
            <w:shd w:val="clear" w:color="auto" w:fill="auto"/>
            <w:tcMar>
              <w:top w:w="100" w:type="dxa"/>
              <w:left w:w="100" w:type="dxa"/>
              <w:bottom w:w="100" w:type="dxa"/>
              <w:right w:w="100" w:type="dxa"/>
            </w:tcMar>
          </w:tcPr>
          <w:p w14:paraId="03072057" w14:textId="77777777" w:rsidR="00841D93" w:rsidRDefault="00000000">
            <w:pPr>
              <w:rPr>
                <w:b/>
              </w:rPr>
            </w:pPr>
            <w:r>
              <w:rPr>
                <w:b/>
              </w:rPr>
              <w:t>B3.1</w:t>
            </w:r>
          </w:p>
        </w:tc>
      </w:tr>
      <w:tr w:rsidR="00841D93" w14:paraId="01AC4A9D" w14:textId="77777777">
        <w:tc>
          <w:tcPr>
            <w:tcW w:w="3990" w:type="dxa"/>
            <w:shd w:val="clear" w:color="auto" w:fill="auto"/>
            <w:tcMar>
              <w:top w:w="100" w:type="dxa"/>
              <w:left w:w="100" w:type="dxa"/>
              <w:bottom w:w="100" w:type="dxa"/>
              <w:right w:w="100" w:type="dxa"/>
            </w:tcMar>
          </w:tcPr>
          <w:p w14:paraId="49003CAF" w14:textId="77777777" w:rsidR="00841D93" w:rsidRDefault="00000000">
            <w:pPr>
              <w:rPr>
                <w:b/>
              </w:rPr>
            </w:pPr>
            <w:r>
              <w:rPr>
                <w:b/>
              </w:rPr>
              <w:t>C - Understand and Use Numbers</w:t>
            </w:r>
          </w:p>
        </w:tc>
        <w:tc>
          <w:tcPr>
            <w:tcW w:w="3645" w:type="dxa"/>
            <w:shd w:val="clear" w:color="auto" w:fill="auto"/>
            <w:tcMar>
              <w:top w:w="100" w:type="dxa"/>
              <w:left w:w="100" w:type="dxa"/>
              <w:bottom w:w="100" w:type="dxa"/>
              <w:right w:w="100" w:type="dxa"/>
            </w:tcMar>
          </w:tcPr>
          <w:p w14:paraId="2924CF4E" w14:textId="77777777" w:rsidR="00841D93" w:rsidRDefault="00000000">
            <w:pPr>
              <w:rPr>
                <w:b/>
              </w:rPr>
            </w:pPr>
            <w:r>
              <w:rPr>
                <w:b/>
              </w:rPr>
              <w:t>C3 - Use Measures</w:t>
            </w:r>
          </w:p>
        </w:tc>
        <w:tc>
          <w:tcPr>
            <w:tcW w:w="1365" w:type="dxa"/>
            <w:shd w:val="clear" w:color="auto" w:fill="auto"/>
            <w:tcMar>
              <w:top w:w="100" w:type="dxa"/>
              <w:left w:w="100" w:type="dxa"/>
              <w:bottom w:w="100" w:type="dxa"/>
              <w:right w:w="100" w:type="dxa"/>
            </w:tcMar>
          </w:tcPr>
          <w:p w14:paraId="0431B2FD" w14:textId="77777777" w:rsidR="00841D93" w:rsidRDefault="00000000">
            <w:pPr>
              <w:rPr>
                <w:b/>
              </w:rPr>
            </w:pPr>
            <w:r>
              <w:rPr>
                <w:b/>
              </w:rPr>
              <w:t>C3.2</w:t>
            </w:r>
          </w:p>
        </w:tc>
      </w:tr>
      <w:tr w:rsidR="00841D93" w14:paraId="550A10AF" w14:textId="77777777">
        <w:tc>
          <w:tcPr>
            <w:tcW w:w="3990" w:type="dxa"/>
            <w:shd w:val="clear" w:color="auto" w:fill="auto"/>
            <w:tcMar>
              <w:top w:w="100" w:type="dxa"/>
              <w:left w:w="100" w:type="dxa"/>
              <w:bottom w:w="100" w:type="dxa"/>
              <w:right w:w="100" w:type="dxa"/>
            </w:tcMar>
          </w:tcPr>
          <w:p w14:paraId="49B70D13" w14:textId="77777777" w:rsidR="00841D93" w:rsidRDefault="00000000">
            <w:pPr>
              <w:rPr>
                <w:b/>
              </w:rPr>
            </w:pPr>
            <w:r>
              <w:rPr>
                <w:b/>
              </w:rPr>
              <w:t>D - Use Digital Technology</w:t>
            </w:r>
          </w:p>
        </w:tc>
        <w:tc>
          <w:tcPr>
            <w:tcW w:w="3645" w:type="dxa"/>
            <w:shd w:val="clear" w:color="auto" w:fill="auto"/>
            <w:tcMar>
              <w:top w:w="100" w:type="dxa"/>
              <w:left w:w="100" w:type="dxa"/>
              <w:bottom w:w="100" w:type="dxa"/>
              <w:right w:w="100" w:type="dxa"/>
            </w:tcMar>
          </w:tcPr>
          <w:p w14:paraId="0E7D79E9" w14:textId="77777777" w:rsidR="00841D93" w:rsidRDefault="00000000">
            <w:pPr>
              <w:rPr>
                <w:b/>
              </w:rPr>
            </w:pPr>
            <w:r>
              <w:rPr>
                <w:b/>
              </w:rPr>
              <w:t>D - Use Digital Technology</w:t>
            </w:r>
          </w:p>
        </w:tc>
        <w:tc>
          <w:tcPr>
            <w:tcW w:w="1365" w:type="dxa"/>
            <w:shd w:val="clear" w:color="auto" w:fill="auto"/>
            <w:tcMar>
              <w:top w:w="100" w:type="dxa"/>
              <w:left w:w="100" w:type="dxa"/>
              <w:bottom w:w="100" w:type="dxa"/>
              <w:right w:w="100" w:type="dxa"/>
            </w:tcMar>
          </w:tcPr>
          <w:p w14:paraId="7EBA8841" w14:textId="77777777" w:rsidR="00841D93" w:rsidRDefault="00000000">
            <w:pPr>
              <w:rPr>
                <w:b/>
              </w:rPr>
            </w:pPr>
            <w:r>
              <w:rPr>
                <w:b/>
              </w:rPr>
              <w:t>D.1 - D.2</w:t>
            </w:r>
          </w:p>
        </w:tc>
      </w:tr>
    </w:tbl>
    <w:p w14:paraId="7E2EF924" w14:textId="77777777" w:rsidR="00841D93" w:rsidRDefault="00841D93">
      <w:pPr>
        <w:rPr>
          <w:b/>
          <w:sz w:val="24"/>
          <w:szCs w:val="24"/>
        </w:rPr>
      </w:pPr>
    </w:p>
    <w:p w14:paraId="6B18C5AC" w14:textId="77777777" w:rsidR="00841D93" w:rsidRDefault="00000000">
      <w:pPr>
        <w:rPr>
          <w:b/>
          <w:sz w:val="24"/>
          <w:szCs w:val="24"/>
        </w:rPr>
      </w:pPr>
      <w:r>
        <w:rPr>
          <w:b/>
          <w:sz w:val="24"/>
          <w:szCs w:val="24"/>
        </w:rPr>
        <w:t>Goal Paths (check all that apply)</w:t>
      </w:r>
    </w:p>
    <w:tbl>
      <w:tblPr>
        <w:tblStyle w:val="a2"/>
        <w:tblW w:w="7792" w:type="dxa"/>
        <w:tblBorders>
          <w:top w:val="nil"/>
          <w:left w:val="nil"/>
          <w:bottom w:val="nil"/>
          <w:right w:val="nil"/>
          <w:insideH w:val="nil"/>
          <w:insideV w:val="nil"/>
        </w:tblBorders>
        <w:tblLayout w:type="fixed"/>
        <w:tblLook w:val="0400" w:firstRow="0" w:lastRow="0" w:firstColumn="0" w:lastColumn="0" w:noHBand="0" w:noVBand="1"/>
      </w:tblPr>
      <w:tblGrid>
        <w:gridCol w:w="4248"/>
        <w:gridCol w:w="3544"/>
      </w:tblGrid>
      <w:tr w:rsidR="00841D93" w14:paraId="2B2AB175" w14:textId="77777777">
        <w:tc>
          <w:tcPr>
            <w:tcW w:w="4248" w:type="dxa"/>
          </w:tcPr>
          <w:p w14:paraId="30645165" w14:textId="77777777" w:rsidR="00841D93" w:rsidRDefault="00000000">
            <w:pPr>
              <w:spacing w:after="0"/>
              <w:rPr>
                <w:sz w:val="24"/>
                <w:szCs w:val="24"/>
              </w:rPr>
            </w:pPr>
            <w:r>
              <w:rPr>
                <w:rFonts w:ascii="MS Gothic" w:eastAsia="MS Gothic" w:hAnsi="MS Gothic" w:cs="MS Gothic"/>
                <w:sz w:val="24"/>
                <w:szCs w:val="24"/>
                <w:highlight w:val="black"/>
              </w:rPr>
              <w:t>☐</w:t>
            </w:r>
            <w:r>
              <w:rPr>
                <w:sz w:val="24"/>
                <w:szCs w:val="24"/>
                <w:highlight w:val="white"/>
              </w:rPr>
              <w:t xml:space="preserve"> </w:t>
            </w:r>
            <w:r>
              <w:rPr>
                <w:sz w:val="24"/>
                <w:szCs w:val="24"/>
              </w:rPr>
              <w:t xml:space="preserve">Employment </w:t>
            </w:r>
          </w:p>
          <w:p w14:paraId="1393578D"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Apprenticeship </w:t>
            </w:r>
          </w:p>
          <w:p w14:paraId="1692771F" w14:textId="77777777" w:rsidR="00841D93" w:rsidRDefault="00000000">
            <w:pPr>
              <w:spacing w:after="0"/>
              <w:rPr>
                <w:sz w:val="24"/>
                <w:szCs w:val="24"/>
              </w:rPr>
            </w:pPr>
            <w:r>
              <w:rPr>
                <w:rFonts w:ascii="MS Gothic" w:eastAsia="MS Gothic" w:hAnsi="MS Gothic" w:cs="MS Gothic"/>
                <w:sz w:val="24"/>
                <w:szCs w:val="24"/>
                <w:highlight w:val="black"/>
              </w:rPr>
              <w:t>☐</w:t>
            </w:r>
            <w:r>
              <w:rPr>
                <w:sz w:val="24"/>
                <w:szCs w:val="24"/>
              </w:rPr>
              <w:t xml:space="preserve"> Secondary School Credit</w:t>
            </w:r>
          </w:p>
          <w:p w14:paraId="0BF08AE6" w14:textId="77777777" w:rsidR="00841D93" w:rsidRDefault="00841D93">
            <w:pPr>
              <w:spacing w:after="0"/>
              <w:rPr>
                <w:sz w:val="24"/>
                <w:szCs w:val="24"/>
              </w:rPr>
            </w:pPr>
          </w:p>
        </w:tc>
        <w:tc>
          <w:tcPr>
            <w:tcW w:w="3544" w:type="dxa"/>
          </w:tcPr>
          <w:p w14:paraId="260D5A98"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Postsecondary</w:t>
            </w:r>
          </w:p>
          <w:p w14:paraId="6959462B" w14:textId="77777777" w:rsidR="00841D93" w:rsidRDefault="00000000">
            <w:pPr>
              <w:spacing w:after="0"/>
              <w:rPr>
                <w:sz w:val="24"/>
                <w:szCs w:val="24"/>
              </w:rPr>
            </w:pPr>
            <w:r>
              <w:rPr>
                <w:rFonts w:ascii="MS Gothic" w:eastAsia="MS Gothic" w:hAnsi="MS Gothic" w:cs="MS Gothic"/>
                <w:sz w:val="24"/>
                <w:szCs w:val="24"/>
                <w:highlight w:val="black"/>
              </w:rPr>
              <w:t>☐</w:t>
            </w:r>
            <w:r>
              <w:rPr>
                <w:sz w:val="24"/>
                <w:szCs w:val="24"/>
              </w:rPr>
              <w:t xml:space="preserve"> Independence</w:t>
            </w:r>
          </w:p>
          <w:p w14:paraId="20E5CE5E" w14:textId="77777777" w:rsidR="00841D93" w:rsidRDefault="00841D93">
            <w:pPr>
              <w:spacing w:after="0"/>
              <w:rPr>
                <w:sz w:val="24"/>
                <w:szCs w:val="24"/>
              </w:rPr>
            </w:pPr>
          </w:p>
        </w:tc>
      </w:tr>
    </w:tbl>
    <w:p w14:paraId="1FE6B005" w14:textId="77777777" w:rsidR="00841D93" w:rsidRDefault="00000000">
      <w:pPr>
        <w:rPr>
          <w:b/>
          <w:sz w:val="24"/>
          <w:szCs w:val="24"/>
        </w:rPr>
      </w:pPr>
      <w:r>
        <w:rPr>
          <w:b/>
          <w:sz w:val="24"/>
          <w:szCs w:val="24"/>
        </w:rPr>
        <w:t>Embedded Skills for Success (check all that apply)</w:t>
      </w: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2550"/>
        <w:gridCol w:w="3135"/>
        <w:gridCol w:w="3675"/>
      </w:tblGrid>
      <w:tr w:rsidR="00841D93" w14:paraId="35BD9AD5" w14:textId="77777777">
        <w:trPr>
          <w:trHeight w:val="1308"/>
        </w:trPr>
        <w:tc>
          <w:tcPr>
            <w:tcW w:w="2550" w:type="dxa"/>
          </w:tcPr>
          <w:p w14:paraId="6FFB7379"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Adaptability</w:t>
            </w:r>
          </w:p>
          <w:p w14:paraId="1C89E9FC"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Collaboration</w:t>
            </w:r>
          </w:p>
          <w:p w14:paraId="71E23A4A" w14:textId="77777777" w:rsidR="00841D93" w:rsidRDefault="00000000">
            <w:pPr>
              <w:spacing w:after="0"/>
              <w:rPr>
                <w:sz w:val="24"/>
                <w:szCs w:val="24"/>
              </w:rPr>
            </w:pPr>
            <w:r>
              <w:rPr>
                <w:rFonts w:ascii="MS Gothic" w:eastAsia="MS Gothic" w:hAnsi="MS Gothic" w:cs="MS Gothic"/>
                <w:sz w:val="24"/>
                <w:szCs w:val="24"/>
                <w:highlight w:val="black"/>
              </w:rPr>
              <w:t>☐</w:t>
            </w:r>
            <w:r>
              <w:rPr>
                <w:sz w:val="24"/>
                <w:szCs w:val="24"/>
              </w:rPr>
              <w:t xml:space="preserve"> Communication</w:t>
            </w:r>
          </w:p>
          <w:p w14:paraId="0EE32F9B" w14:textId="77777777" w:rsidR="00841D93" w:rsidRDefault="00841D93">
            <w:pPr>
              <w:spacing w:after="0"/>
              <w:rPr>
                <w:sz w:val="24"/>
                <w:szCs w:val="24"/>
              </w:rPr>
            </w:pPr>
          </w:p>
        </w:tc>
        <w:tc>
          <w:tcPr>
            <w:tcW w:w="3135" w:type="dxa"/>
          </w:tcPr>
          <w:p w14:paraId="3CA61790"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Creativity and innovation</w:t>
            </w:r>
          </w:p>
          <w:p w14:paraId="4AE2C960" w14:textId="77777777" w:rsidR="00841D93" w:rsidRDefault="00000000">
            <w:pPr>
              <w:spacing w:after="0"/>
              <w:rPr>
                <w:sz w:val="24"/>
                <w:szCs w:val="24"/>
              </w:rPr>
            </w:pPr>
            <w:r>
              <w:rPr>
                <w:rFonts w:ascii="MS Gothic" w:eastAsia="MS Gothic" w:hAnsi="MS Gothic" w:cs="MS Gothic"/>
                <w:sz w:val="24"/>
                <w:szCs w:val="24"/>
              </w:rPr>
              <w:t>☐</w:t>
            </w:r>
            <w:r>
              <w:rPr>
                <w:sz w:val="24"/>
                <w:szCs w:val="24"/>
              </w:rPr>
              <w:t xml:space="preserve"> Numeracy</w:t>
            </w:r>
          </w:p>
          <w:p w14:paraId="79544E73" w14:textId="77777777" w:rsidR="00841D93" w:rsidRDefault="00000000">
            <w:pPr>
              <w:spacing w:after="0"/>
              <w:rPr>
                <w:b/>
                <w:sz w:val="24"/>
                <w:szCs w:val="24"/>
              </w:rPr>
            </w:pPr>
            <w:r>
              <w:rPr>
                <w:rFonts w:ascii="MS Gothic" w:eastAsia="MS Gothic" w:hAnsi="MS Gothic" w:cs="MS Gothic"/>
                <w:sz w:val="24"/>
                <w:szCs w:val="24"/>
              </w:rPr>
              <w:t>☐</w:t>
            </w:r>
            <w:r>
              <w:rPr>
                <w:sz w:val="24"/>
                <w:szCs w:val="24"/>
              </w:rPr>
              <w:t xml:space="preserve"> Problem-Solving</w:t>
            </w:r>
          </w:p>
        </w:tc>
        <w:tc>
          <w:tcPr>
            <w:tcW w:w="3675" w:type="dxa"/>
          </w:tcPr>
          <w:p w14:paraId="3252852B" w14:textId="77777777" w:rsidR="00841D93" w:rsidRDefault="00000000">
            <w:pPr>
              <w:spacing w:after="0"/>
              <w:rPr>
                <w:sz w:val="24"/>
                <w:szCs w:val="24"/>
              </w:rPr>
            </w:pPr>
            <w:r>
              <w:rPr>
                <w:rFonts w:ascii="MS Gothic" w:eastAsia="MS Gothic" w:hAnsi="MS Gothic" w:cs="MS Gothic"/>
                <w:sz w:val="24"/>
                <w:szCs w:val="24"/>
                <w:highlight w:val="black"/>
              </w:rPr>
              <w:t>☐</w:t>
            </w:r>
            <w:r>
              <w:rPr>
                <w:sz w:val="24"/>
                <w:szCs w:val="24"/>
              </w:rPr>
              <w:t xml:space="preserve"> Reading</w:t>
            </w:r>
          </w:p>
          <w:p w14:paraId="22CB91F9" w14:textId="77777777" w:rsidR="00841D93" w:rsidRDefault="00000000">
            <w:pPr>
              <w:spacing w:after="0"/>
              <w:rPr>
                <w:b/>
                <w:sz w:val="24"/>
                <w:szCs w:val="24"/>
              </w:rPr>
            </w:pPr>
            <w:r>
              <w:rPr>
                <w:rFonts w:ascii="MS Gothic" w:eastAsia="MS Gothic" w:hAnsi="MS Gothic" w:cs="MS Gothic"/>
                <w:sz w:val="24"/>
                <w:szCs w:val="24"/>
                <w:highlight w:val="black"/>
              </w:rPr>
              <w:t>☐</w:t>
            </w:r>
            <w:r>
              <w:rPr>
                <w:sz w:val="24"/>
                <w:szCs w:val="24"/>
              </w:rPr>
              <w:t xml:space="preserve"> Writing</w:t>
            </w:r>
          </w:p>
          <w:p w14:paraId="76ABBEA4" w14:textId="77777777" w:rsidR="00841D93" w:rsidRDefault="00000000">
            <w:pPr>
              <w:spacing w:after="0"/>
              <w:rPr>
                <w:rFonts w:ascii="MS Gothic" w:eastAsia="MS Gothic" w:hAnsi="MS Gothic" w:cs="MS Gothic"/>
                <w:sz w:val="24"/>
                <w:szCs w:val="24"/>
              </w:rPr>
            </w:pPr>
            <w:r>
              <w:rPr>
                <w:rFonts w:ascii="MS Gothic" w:eastAsia="MS Gothic" w:hAnsi="MS Gothic" w:cs="MS Gothic"/>
                <w:sz w:val="24"/>
                <w:szCs w:val="24"/>
                <w:highlight w:val="black"/>
              </w:rPr>
              <w:t>☐</w:t>
            </w:r>
            <w:r>
              <w:rPr>
                <w:sz w:val="24"/>
                <w:szCs w:val="24"/>
              </w:rPr>
              <w:t xml:space="preserve"> Digital</w:t>
            </w:r>
          </w:p>
        </w:tc>
      </w:tr>
    </w:tbl>
    <w:p w14:paraId="45E99D98" w14:textId="77777777" w:rsidR="00841D93" w:rsidRDefault="00841D93">
      <w:pPr>
        <w:widowControl w:val="0"/>
        <w:spacing w:after="0"/>
        <w:rPr>
          <w:b/>
          <w:sz w:val="24"/>
          <w:szCs w:val="24"/>
        </w:rPr>
      </w:pPr>
    </w:p>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41D93" w14:paraId="3F50493C" w14:textId="77777777">
        <w:trPr>
          <w:trHeight w:val="725"/>
        </w:trPr>
        <w:tc>
          <w:tcPr>
            <w:tcW w:w="9019" w:type="dxa"/>
          </w:tcPr>
          <w:p w14:paraId="2E4F9D3F" w14:textId="77777777" w:rsidR="00841D93" w:rsidRDefault="00000000">
            <w:r>
              <w:rPr>
                <w:b/>
                <w:sz w:val="24"/>
                <w:szCs w:val="24"/>
              </w:rPr>
              <w:t>Notes:</w:t>
            </w:r>
            <w:r>
              <w:rPr>
                <w:b/>
                <w:sz w:val="24"/>
                <w:szCs w:val="24"/>
              </w:rPr>
              <w:br/>
            </w:r>
            <w:r>
              <w:rPr>
                <w:sz w:val="24"/>
                <w:szCs w:val="24"/>
              </w:rPr>
              <w:t>This is a new, asynchronous Moodle course.</w:t>
            </w:r>
          </w:p>
        </w:tc>
      </w:tr>
    </w:tbl>
    <w:p w14:paraId="06166A5A" w14:textId="77777777" w:rsidR="00841D93" w:rsidRDefault="00841D93">
      <w:pPr>
        <w:spacing w:after="0"/>
      </w:pPr>
    </w:p>
    <w:sectPr w:rsidR="00841D93">
      <w:footerReference w:type="default" r:id="rId7"/>
      <w:pgSz w:w="12240" w:h="20160"/>
      <w:pgMar w:top="40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9A73" w14:textId="77777777" w:rsidR="00640258" w:rsidRDefault="00640258">
      <w:pPr>
        <w:spacing w:after="0" w:line="240" w:lineRule="auto"/>
      </w:pPr>
      <w:r>
        <w:separator/>
      </w:r>
    </w:p>
  </w:endnote>
  <w:endnote w:type="continuationSeparator" w:id="0">
    <w:p w14:paraId="0BD23CC5" w14:textId="77777777" w:rsidR="00640258" w:rsidRDefault="0064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panose1 w:val="00000000000000000000"/>
    <w:charset w:val="4D"/>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EE68" w14:textId="77777777" w:rsidR="00841D93" w:rsidRDefault="00841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79D7" w14:textId="77777777" w:rsidR="00640258" w:rsidRDefault="00640258">
      <w:pPr>
        <w:spacing w:after="0" w:line="240" w:lineRule="auto"/>
      </w:pPr>
      <w:r>
        <w:separator/>
      </w:r>
    </w:p>
  </w:footnote>
  <w:footnote w:type="continuationSeparator" w:id="0">
    <w:p w14:paraId="6097F804" w14:textId="77777777" w:rsidR="00640258" w:rsidRDefault="00640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93"/>
    <w:rsid w:val="00640258"/>
    <w:rsid w:val="00841D93"/>
    <w:rsid w:val="00C92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943D58"/>
  <w15:docId w15:val="{653A27EC-57AD-474C-85D6-40D6D4A5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Gauvreau</cp:lastModifiedBy>
  <cp:revision>2</cp:revision>
  <dcterms:created xsi:type="dcterms:W3CDTF">2024-03-21T16:43:00Z</dcterms:created>
  <dcterms:modified xsi:type="dcterms:W3CDTF">2024-03-21T16:43:00Z</dcterms:modified>
</cp:coreProperties>
</file>