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Libre Franklin" w:cs="Libre Franklin" w:eastAsia="Libre Franklin" w:hAnsi="Libre Franklin"/>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357348" cy="623331"/>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57348" cy="62333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Skills for Success Curriculum Resource Cover Page</w:t>
      </w:r>
    </w:p>
    <w:p w:rsidR="00000000" w:rsidDel="00000000" w:rsidP="00000000" w:rsidRDefault="00000000" w:rsidRPr="00000000" w14:paraId="00000003">
      <w:pPr>
        <w:spacing w:after="0" w:lineRule="auto"/>
        <w:rPr>
          <w:b w:val="1"/>
        </w:rPr>
      </w:pPr>
      <w:r w:rsidDel="00000000" w:rsidR="00000000" w:rsidRPr="00000000">
        <w:rPr>
          <w:b w:val="1"/>
          <w:rtl w:val="0"/>
        </w:rPr>
        <w:t xml:space="preserve">e-Channel Organization   The LearningHUB</w:t>
        <w:tab/>
      </w:r>
    </w:p>
    <w:p w:rsidR="00000000" w:rsidDel="00000000" w:rsidP="00000000" w:rsidRDefault="00000000" w:rsidRPr="00000000" w14:paraId="00000004">
      <w:pPr>
        <w:spacing w:after="0" w:lineRule="auto"/>
        <w:rPr>
          <w:b w:val="1"/>
        </w:rPr>
      </w:pPr>
      <w:r w:rsidDel="00000000" w:rsidR="00000000" w:rsidRPr="00000000">
        <w:rPr>
          <w:b w:val="1"/>
          <w:rtl w:val="0"/>
        </w:rPr>
        <w:t xml:space="preserve">Curriculum Resource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Rule="auto"/>
              <w:rPr>
                <w:i w:val="1"/>
              </w:rPr>
            </w:pPr>
            <w:r w:rsidDel="00000000" w:rsidR="00000000" w:rsidRPr="00000000">
              <w:rPr>
                <w:i w:val="1"/>
                <w:rtl w:val="0"/>
              </w:rPr>
              <w:t xml:space="preserve">Google Docs</w:t>
            </w:r>
          </w:p>
          <w:p w:rsidR="00000000" w:rsidDel="00000000" w:rsidP="00000000" w:rsidRDefault="00000000" w:rsidRPr="00000000" w14:paraId="00000006">
            <w:pPr>
              <w:spacing w:after="0" w:lineRule="auto"/>
              <w:rPr>
                <w:i w:val="1"/>
              </w:rPr>
            </w:pPr>
            <w:r w:rsidDel="00000000" w:rsidR="00000000" w:rsidRPr="00000000">
              <w:rPr>
                <w:i w:val="1"/>
                <w:rtl w:val="0"/>
              </w:rPr>
              <w:t xml:space="preserve">This course is for learners who wish to use Google Apps' free Google Docs to create text-driven documents.  You will learn how to create documents for both your personal and employment tasks. By the end of this course, you will know how to create basic documents such as letters and reports, and more advanced multipage documents with headers, footers, and page numbers. You will also have the skills to showcase your creativity to work with pictures and text to produce impressive-looking flyers, collages, and the like.</w:t>
            </w:r>
          </w:p>
          <w:p w:rsidR="00000000" w:rsidDel="00000000" w:rsidP="00000000" w:rsidRDefault="00000000" w:rsidRPr="00000000" w14:paraId="00000007">
            <w:pPr>
              <w:spacing w:after="0" w:lineRule="auto"/>
              <w:rPr>
                <w:i w:val="1"/>
              </w:rPr>
            </w:pPr>
            <w:r w:rsidDel="00000000" w:rsidR="00000000" w:rsidRPr="00000000">
              <w:rPr>
                <w:rtl w:val="0"/>
              </w:rPr>
            </w:r>
          </w:p>
          <w:p w:rsidR="00000000" w:rsidDel="00000000" w:rsidP="00000000" w:rsidRDefault="00000000" w:rsidRPr="00000000" w14:paraId="00000008">
            <w:pPr>
              <w:spacing w:after="0" w:lineRule="auto"/>
              <w:rPr>
                <w:i w:val="1"/>
              </w:rPr>
            </w:pPr>
            <w:r w:rsidDel="00000000" w:rsidR="00000000" w:rsidRPr="00000000">
              <w:rPr>
                <w:rtl w:val="0"/>
              </w:rPr>
            </w:r>
          </w:p>
          <w:p w:rsidR="00000000" w:rsidDel="00000000" w:rsidP="00000000" w:rsidRDefault="00000000" w:rsidRPr="00000000" w14:paraId="00000009">
            <w:pPr>
              <w:spacing w:after="0" w:lineRule="auto"/>
              <w:rPr>
                <w:i w:val="1"/>
              </w:rPr>
            </w:pPr>
            <w:r w:rsidDel="00000000" w:rsidR="00000000" w:rsidRPr="00000000">
              <w:rPr>
                <w:rtl w:val="0"/>
              </w:rPr>
            </w:r>
          </w:p>
          <w:p w:rsidR="00000000" w:rsidDel="00000000" w:rsidP="00000000" w:rsidRDefault="00000000" w:rsidRPr="00000000" w14:paraId="0000000A">
            <w:pPr>
              <w:spacing w:after="0" w:lineRule="auto"/>
              <w:rPr>
                <w:i w:val="1"/>
              </w:rPr>
            </w:pPr>
            <w:r w:rsidDel="00000000" w:rsidR="00000000" w:rsidRPr="00000000">
              <w:rPr>
                <w:rtl w:val="0"/>
              </w:rPr>
            </w:r>
          </w:p>
          <w:p w:rsidR="00000000" w:rsidDel="00000000" w:rsidP="00000000" w:rsidRDefault="00000000" w:rsidRPr="00000000" w14:paraId="0000000B">
            <w:pPr>
              <w:spacing w:after="0" w:lineRule="auto"/>
              <w:rPr>
                <w:i w:val="1"/>
              </w:rPr>
            </w:pPr>
            <w:r w:rsidDel="00000000" w:rsidR="00000000" w:rsidRPr="00000000">
              <w:rPr>
                <w:rtl w:val="0"/>
              </w:rPr>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rPr>
            </w:pPr>
            <w:r w:rsidDel="00000000" w:rsidR="00000000" w:rsidRPr="00000000">
              <w:rPr>
                <w:rtl w:val="0"/>
              </w:rPr>
            </w:r>
          </w:p>
        </w:tc>
      </w:tr>
    </w:tbl>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OALCF Alignment</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
        <w:gridCol w:w="3005"/>
        <w:gridCol w:w="3005"/>
        <w:tblGridChange w:id="0">
          <w:tblGrid>
            <w:gridCol w:w="3005"/>
            <w:gridCol w:w="3005"/>
            <w:gridCol w:w="3005"/>
          </w:tblGrid>
        </w:tblGridChange>
      </w:tblGrid>
      <w:tr>
        <w:trPr>
          <w:cantSplit w:val="0"/>
          <w:tblHeader w:val="0"/>
        </w:trPr>
        <w:tc>
          <w:tcPr>
            <w:shd w:fill="ededed" w:val="clear"/>
            <w:tcMar>
              <w:top w:w="100.0" w:type="dxa"/>
              <w:left w:w="100.0" w:type="dxa"/>
              <w:bottom w:w="100.0" w:type="dxa"/>
              <w:right w:w="100.0" w:type="dxa"/>
            </w:tcMar>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Competency</w:t>
            </w:r>
          </w:p>
        </w:tc>
        <w:tc>
          <w:tcPr>
            <w:shd w:fill="ededed" w:val="clear"/>
            <w:tcMar>
              <w:top w:w="100.0" w:type="dxa"/>
              <w:left w:w="100.0" w:type="dxa"/>
              <w:bottom w:w="100.0" w:type="dxa"/>
              <w:right w:w="100.0" w:type="dxa"/>
            </w:tcM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Task Group</w:t>
            </w:r>
          </w:p>
        </w:tc>
        <w:tc>
          <w:tcPr>
            <w:shd w:fill="ededed" w:val="clear"/>
            <w:tcMar>
              <w:top w:w="100.0" w:type="dxa"/>
              <w:left w:w="100.0" w:type="dxa"/>
              <w:bottom w:w="100.0" w:type="dxa"/>
              <w:right w:w="100.0" w:type="dxa"/>
            </w:tcMar>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Level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rPr>
                <w:b w:val="1"/>
              </w:rPr>
            </w:pPr>
            <w:r w:rsidDel="00000000" w:rsidR="00000000" w:rsidRPr="00000000">
              <w:rPr>
                <w:b w:val="1"/>
                <w:rtl w:val="0"/>
              </w:rPr>
              <w:t xml:space="preserve">Use Digital Technology</w:t>
            </w:r>
          </w:p>
        </w:tc>
        <w:tc>
          <w:tcPr>
            <w:shd w:fill="auto" w:val="clear"/>
            <w:tcMar>
              <w:top w:w="100.0" w:type="dxa"/>
              <w:left w:w="100.0" w:type="dxa"/>
              <w:bottom w:w="100.0" w:type="dxa"/>
              <w:right w:w="100.0" w:type="dxa"/>
            </w:tcMar>
          </w:tcPr>
          <w:p w:rsidR="00000000" w:rsidDel="00000000" w:rsidP="00000000" w:rsidRDefault="00000000" w:rsidRPr="00000000" w14:paraId="00000014">
            <w:pPr>
              <w:rPr>
                <w:b w:val="1"/>
              </w:rPr>
            </w:pPr>
            <w:r w:rsidDel="00000000" w:rsidR="00000000" w:rsidRPr="00000000">
              <w:rPr>
                <w:b w:val="1"/>
                <w:rtl w:val="0"/>
              </w:rPr>
              <w:t xml:space="preserve">n/a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rPr>
                <w:b w:val="1"/>
              </w:rPr>
            </w:pPr>
            <w:r w:rsidDel="00000000" w:rsidR="00000000" w:rsidRPr="00000000">
              <w:rPr>
                <w:b w:val="1"/>
                <w:rtl w:val="0"/>
              </w:rPr>
              <w:t xml:space="preserve">D.1, D.2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b w:val="1"/>
              </w:rPr>
            </w:pPr>
            <w:r w:rsidDel="00000000" w:rsidR="00000000" w:rsidRPr="00000000">
              <w:rPr>
                <w:b w:val="1"/>
                <w:rtl w:val="0"/>
              </w:rPr>
              <w:t xml:space="preserve">Communicate Ideas and Information</w:t>
            </w:r>
          </w:p>
        </w:tc>
        <w:tc>
          <w:tcPr>
            <w:shd w:fill="auto" w:val="clear"/>
            <w:tcMar>
              <w:top w:w="100.0" w:type="dxa"/>
              <w:left w:w="100.0" w:type="dxa"/>
              <w:bottom w:w="100.0" w:type="dxa"/>
              <w:right w:w="100.0" w:type="dxa"/>
            </w:tcMar>
          </w:tcPr>
          <w:p w:rsidR="00000000" w:rsidDel="00000000" w:rsidP="00000000" w:rsidRDefault="00000000" w:rsidRPr="00000000" w14:paraId="00000017">
            <w:pPr>
              <w:rPr>
                <w:b w:val="1"/>
              </w:rPr>
            </w:pPr>
            <w:r w:rsidDel="00000000" w:rsidR="00000000" w:rsidRPr="00000000">
              <w:rPr>
                <w:b w:val="1"/>
                <w:rtl w:val="0"/>
              </w:rPr>
              <w:t xml:space="preserve">B3</w:t>
            </w:r>
          </w:p>
        </w:tc>
        <w:tc>
          <w:tcPr>
            <w:shd w:fill="auto" w:val="clear"/>
            <w:tcMar>
              <w:top w:w="100.0" w:type="dxa"/>
              <w:left w:w="100.0" w:type="dxa"/>
              <w:bottom w:w="100.0" w:type="dxa"/>
              <w:right w:w="100.0" w:type="dxa"/>
            </w:tcMar>
          </w:tcPr>
          <w:p w:rsidR="00000000" w:rsidDel="00000000" w:rsidP="00000000" w:rsidRDefault="00000000" w:rsidRPr="00000000" w14:paraId="00000018">
            <w:pPr>
              <w:rPr>
                <w:b w:val="1"/>
              </w:rPr>
            </w:pPr>
            <w:r w:rsidDel="00000000" w:rsidR="00000000" w:rsidRPr="00000000">
              <w:rPr>
                <w:b w:val="1"/>
                <w:rtl w:val="0"/>
              </w:rPr>
              <w:t xml:space="preserve">B3.2b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rPr>
                <w:b w:val="1"/>
              </w:rPr>
            </w:pPr>
            <w:r w:rsidDel="00000000" w:rsidR="00000000" w:rsidRPr="00000000">
              <w:rPr>
                <w:b w:val="1"/>
                <w:rtl w:val="0"/>
              </w:rPr>
              <w:t xml:space="preserve">Find and Use Information</w:t>
            </w:r>
          </w:p>
        </w:tc>
        <w:tc>
          <w:tcPr>
            <w:shd w:fill="auto" w:val="clear"/>
            <w:tcMar>
              <w:top w:w="100.0" w:type="dxa"/>
              <w:left w:w="100.0" w:type="dxa"/>
              <w:bottom w:w="100.0" w:type="dxa"/>
              <w:right w:w="100.0" w:type="dxa"/>
            </w:tcMar>
          </w:tcPr>
          <w:p w:rsidR="00000000" w:rsidDel="00000000" w:rsidP="00000000" w:rsidRDefault="00000000" w:rsidRPr="00000000" w14:paraId="0000001A">
            <w:pPr>
              <w:rPr>
                <w:b w:val="1"/>
              </w:rPr>
            </w:pPr>
            <w:r w:rsidDel="00000000" w:rsidR="00000000" w:rsidRPr="00000000">
              <w:rPr>
                <w:b w:val="1"/>
                <w:rtl w:val="0"/>
              </w:rPr>
              <w:t xml:space="preserve">A1</w:t>
            </w:r>
          </w:p>
        </w:tc>
        <w:tc>
          <w:tcPr>
            <w:shd w:fill="auto" w:val="clear"/>
            <w:tcMar>
              <w:top w:w="100.0" w:type="dxa"/>
              <w:left w:w="100.0" w:type="dxa"/>
              <w:bottom w:w="100.0" w:type="dxa"/>
              <w:right w:w="100.0" w:type="dxa"/>
            </w:tcMar>
          </w:tcPr>
          <w:p w:rsidR="00000000" w:rsidDel="00000000" w:rsidP="00000000" w:rsidRDefault="00000000" w:rsidRPr="00000000" w14:paraId="0000001B">
            <w:pPr>
              <w:rPr>
                <w:b w:val="1"/>
              </w:rPr>
            </w:pPr>
            <w:r w:rsidDel="00000000" w:rsidR="00000000" w:rsidRPr="00000000">
              <w:rPr>
                <w:b w:val="1"/>
                <w:rtl w:val="0"/>
              </w:rPr>
              <w:t xml:space="preserve">A1.1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rPr>
                <w:b w:val="1"/>
              </w:rPr>
            </w:pPr>
            <w:r w:rsidDel="00000000" w:rsidR="00000000" w:rsidRPr="00000000">
              <w:rPr>
                <w:rtl w:val="0"/>
              </w:rPr>
            </w:r>
          </w:p>
        </w:tc>
      </w:tr>
    </w:tbl>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Goal Paths (check all that apply)</w:t>
      </w:r>
    </w:p>
    <w:tbl>
      <w:tblPr>
        <w:tblStyle w:val="Table3"/>
        <w:tblW w:w="7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3544"/>
        <w:tblGridChange w:id="0">
          <w:tblGrid>
            <w:gridCol w:w="4248"/>
            <w:gridCol w:w="3544"/>
          </w:tblGrid>
        </w:tblGridChange>
      </w:tblGrid>
      <w:tr>
        <w:trPr>
          <w:cantSplit w:val="0"/>
          <w:tblHeader w:val="0"/>
        </w:trPr>
        <w:tc>
          <w:tcPr/>
          <w:p w:rsidR="00000000" w:rsidDel="00000000" w:rsidP="00000000" w:rsidRDefault="00000000" w:rsidRPr="00000000" w14:paraId="00000024">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Employment </w:t>
            </w:r>
          </w:p>
          <w:p w:rsidR="00000000" w:rsidDel="00000000" w:rsidP="00000000" w:rsidRDefault="00000000" w:rsidRPr="00000000" w14:paraId="00000025">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Apprenticeship </w:t>
            </w:r>
          </w:p>
          <w:p w:rsidR="00000000" w:rsidDel="00000000" w:rsidP="00000000" w:rsidRDefault="00000000" w:rsidRPr="00000000" w14:paraId="00000026">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Secondary School Credit</w:t>
            </w:r>
          </w:p>
          <w:p w:rsidR="00000000" w:rsidDel="00000000" w:rsidP="00000000" w:rsidRDefault="00000000" w:rsidRPr="00000000" w14:paraId="00000027">
            <w:pPr>
              <w:spacing w:after="0" w:lineRule="auto"/>
              <w:rPr>
                <w:sz w:val="24"/>
                <w:szCs w:val="24"/>
              </w:rPr>
            </w:pPr>
            <w:r w:rsidDel="00000000" w:rsidR="00000000" w:rsidRPr="00000000">
              <w:rPr>
                <w:rtl w:val="0"/>
              </w:rPr>
            </w:r>
          </w:p>
        </w:tc>
        <w:tc>
          <w:tcPr/>
          <w:p w:rsidR="00000000" w:rsidDel="00000000" w:rsidP="00000000" w:rsidRDefault="00000000" w:rsidRPr="00000000" w14:paraId="00000028">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Postsecondary</w:t>
            </w:r>
          </w:p>
          <w:p w:rsidR="00000000" w:rsidDel="00000000" w:rsidP="00000000" w:rsidRDefault="00000000" w:rsidRPr="00000000" w14:paraId="00000029">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Independence</w:t>
            </w:r>
          </w:p>
          <w:p w:rsidR="00000000" w:rsidDel="00000000" w:rsidP="00000000" w:rsidRDefault="00000000" w:rsidRPr="00000000" w14:paraId="0000002A">
            <w:pPr>
              <w:spacing w:after="0" w:lineRule="auto"/>
              <w:rPr>
                <w:sz w:val="24"/>
                <w:szCs w:val="24"/>
              </w:rPr>
            </w:pPr>
            <w:r w:rsidDel="00000000" w:rsidR="00000000" w:rsidRPr="00000000">
              <w:rPr>
                <w:rtl w:val="0"/>
              </w:rPr>
            </w:r>
          </w:p>
        </w:tc>
      </w:tr>
    </w:tbl>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Embedded Skills for Success (check all that apply)</w:t>
      </w:r>
    </w:p>
    <w:tbl>
      <w:tblPr>
        <w:tblStyle w:val="Table4"/>
        <w:tblW w:w="6799.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3118"/>
        <w:tblGridChange w:id="0">
          <w:tblGrid>
            <w:gridCol w:w="3681"/>
            <w:gridCol w:w="3118"/>
          </w:tblGrid>
        </w:tblGridChange>
      </w:tblGrid>
      <w:tr>
        <w:trPr>
          <w:cantSplit w:val="0"/>
          <w:tblHeader w:val="0"/>
        </w:trPr>
        <w:tc>
          <w:tcPr/>
          <w:p w:rsidR="00000000" w:rsidDel="00000000" w:rsidP="00000000" w:rsidRDefault="00000000" w:rsidRPr="00000000" w14:paraId="0000002C">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Adaptability</w:t>
            </w:r>
          </w:p>
          <w:p w:rsidR="00000000" w:rsidDel="00000000" w:rsidP="00000000" w:rsidRDefault="00000000" w:rsidRPr="00000000" w14:paraId="0000002D">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Collaboration</w:t>
            </w:r>
          </w:p>
          <w:p w:rsidR="00000000" w:rsidDel="00000000" w:rsidP="00000000" w:rsidRDefault="00000000" w:rsidRPr="00000000" w14:paraId="0000002E">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Communication</w:t>
            </w:r>
          </w:p>
          <w:p w:rsidR="00000000" w:rsidDel="00000000" w:rsidP="00000000" w:rsidRDefault="00000000" w:rsidRPr="00000000" w14:paraId="0000002F">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Creativity and innovation</w:t>
            </w:r>
          </w:p>
          <w:p w:rsidR="00000000" w:rsidDel="00000000" w:rsidP="00000000" w:rsidRDefault="00000000" w:rsidRPr="00000000" w14:paraId="00000030">
            <w:pPr>
              <w:spacing w:after="0" w:lineRule="auto"/>
              <w:rPr>
                <w:sz w:val="24"/>
                <w:szCs w:val="24"/>
              </w:rPr>
            </w:pPr>
            <w:r w:rsidDel="00000000" w:rsidR="00000000" w:rsidRPr="00000000">
              <w:rPr>
                <w:rFonts w:ascii="MS Gothic" w:cs="MS Gothic" w:eastAsia="MS Gothic" w:hAnsi="MS Gothic"/>
                <w:b w:val="1"/>
                <w:sz w:val="24"/>
                <w:szCs w:val="24"/>
                <w:rtl w:val="0"/>
              </w:rPr>
              <w:t xml:space="preserve">X</w:t>
            </w:r>
            <w:r w:rsidDel="00000000" w:rsidR="00000000" w:rsidRPr="00000000">
              <w:rPr>
                <w:sz w:val="24"/>
                <w:szCs w:val="24"/>
                <w:rtl w:val="0"/>
              </w:rPr>
              <w:t xml:space="preserve"> Digital</w:t>
            </w:r>
          </w:p>
        </w:tc>
        <w:tc>
          <w:tcPr/>
          <w:p w:rsidR="00000000" w:rsidDel="00000000" w:rsidP="00000000" w:rsidRDefault="00000000" w:rsidRPr="00000000" w14:paraId="00000031">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Numeracy</w:t>
            </w:r>
          </w:p>
          <w:p w:rsidR="00000000" w:rsidDel="00000000" w:rsidP="00000000" w:rsidRDefault="00000000" w:rsidRPr="00000000" w14:paraId="00000032">
            <w:pPr>
              <w:spacing w:after="0" w:lineRule="auto"/>
              <w:rPr>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Problem Solving</w:t>
            </w:r>
          </w:p>
          <w:p w:rsidR="00000000" w:rsidDel="00000000" w:rsidP="00000000" w:rsidRDefault="00000000" w:rsidRPr="00000000" w14:paraId="00000033">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Reading</w:t>
            </w:r>
          </w:p>
          <w:p w:rsidR="00000000" w:rsidDel="00000000" w:rsidP="00000000" w:rsidRDefault="00000000" w:rsidRPr="00000000" w14:paraId="00000034">
            <w:pPr>
              <w:spacing w:after="0" w:lineRule="auto"/>
              <w:rPr>
                <w:b w:val="1"/>
                <w:sz w:val="24"/>
                <w:szCs w:val="24"/>
              </w:rPr>
            </w:pPr>
            <w:r w:rsidDel="00000000" w:rsidR="00000000" w:rsidRPr="00000000">
              <w:rPr>
                <w:rFonts w:ascii="MS Gothic" w:cs="MS Gothic" w:eastAsia="MS Gothic" w:hAnsi="MS Gothic"/>
                <w:b w:val="1"/>
                <w:sz w:val="24"/>
                <w:szCs w:val="24"/>
                <w:rtl w:val="0"/>
              </w:rPr>
              <w:t xml:space="preserve">X </w:t>
            </w:r>
            <w:r w:rsidDel="00000000" w:rsidR="00000000" w:rsidRPr="00000000">
              <w:rPr>
                <w:sz w:val="24"/>
                <w:szCs w:val="24"/>
                <w:rtl w:val="0"/>
              </w:rPr>
              <w:t xml:space="preserve"> Writing</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5"/>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pgSz w:h="20160" w:w="12240" w:orient="portrait"/>
      <w:pgMar w:bottom="1440" w:top="40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18A8"/>
    <w:pPr>
      <w:spacing w:after="200" w:line="276" w:lineRule="auto"/>
    </w:pPr>
    <w:rPr>
      <w:rFonts w:eastAsiaTheme="minorEastAsia"/>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7718A8"/>
    <w:rPr>
      <w:color w:val="808080"/>
    </w:rPr>
  </w:style>
  <w:style w:type="table" w:styleId="TableGrid">
    <w:name w:val="Table Grid"/>
    <w:basedOn w:val="TableNormal"/>
    <w:uiPriority w:val="59"/>
    <w:rsid w:val="007718A8"/>
    <w:rPr>
      <w:rFonts w:eastAsiaTheme="minorEastAsia"/>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uI1va8zXdlSAePWfErwYW/ELg==">CgMxLjA4AHIhMXpJQWV1YkFYVUFGVEMwSnJfNW9sQmVkYmlUSm5kN3Yw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2022-10-25T14:29:00Z</dcterms:created>
  <dc:creator>Sarah Gauvreau</dc:creator>
</cp:coreProperties>
</file>